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7CEBA" w14:textId="77777777" w:rsidR="00000000" w:rsidRDefault="00000000">
      <w:pPr>
        <w:spacing w:line="340" w:lineRule="exact"/>
        <w:jc w:val="center"/>
        <w:rPr>
          <w:b/>
          <w:sz w:val="28"/>
        </w:rPr>
      </w:pPr>
      <w:r>
        <w:rPr>
          <w:b/>
          <w:sz w:val="28"/>
        </w:rPr>
        <w:t>GESELLSCHAFTSVERTRAG</w:t>
      </w:r>
    </w:p>
    <w:p w14:paraId="47B27DBA" w14:textId="77777777" w:rsidR="00000000" w:rsidRDefault="00000000">
      <w:pPr>
        <w:spacing w:line="340" w:lineRule="exact"/>
        <w:jc w:val="center"/>
        <w:rPr>
          <w:sz w:val="24"/>
        </w:rPr>
      </w:pPr>
    </w:p>
    <w:p w14:paraId="258E1F57" w14:textId="77777777" w:rsidR="00000000" w:rsidRDefault="00000000">
      <w:pPr>
        <w:spacing w:line="340" w:lineRule="exact"/>
        <w:jc w:val="center"/>
        <w:rPr>
          <w:sz w:val="24"/>
        </w:rPr>
      </w:pPr>
    </w:p>
    <w:p w14:paraId="58550D1E" w14:textId="77777777" w:rsidR="00000000" w:rsidRDefault="00000000">
      <w:pPr>
        <w:spacing w:line="340" w:lineRule="exact"/>
        <w:jc w:val="both"/>
        <w:rPr>
          <w:sz w:val="24"/>
        </w:rPr>
      </w:pPr>
      <w:r>
        <w:rPr>
          <w:sz w:val="24"/>
        </w:rPr>
        <w:t>abgeschlossen zwischen</w:t>
      </w:r>
    </w:p>
    <w:p w14:paraId="51E520CC" w14:textId="77777777" w:rsidR="00000000" w:rsidRDefault="00000000">
      <w:pPr>
        <w:spacing w:line="340" w:lineRule="exact"/>
        <w:jc w:val="both"/>
        <w:rPr>
          <w:sz w:val="24"/>
        </w:rPr>
      </w:pPr>
    </w:p>
    <w:p w14:paraId="5E281756" w14:textId="77777777" w:rsidR="00000000" w:rsidRDefault="00000000">
      <w:pPr>
        <w:numPr>
          <w:ilvl w:val="0"/>
          <w:numId w:val="1"/>
        </w:numPr>
        <w:tabs>
          <w:tab w:val="left" w:leader="dot" w:pos="5670"/>
        </w:tabs>
        <w:spacing w:line="340" w:lineRule="exact"/>
        <w:jc w:val="both"/>
        <w:rPr>
          <w:sz w:val="24"/>
        </w:rPr>
      </w:pPr>
      <w:r>
        <w:rPr>
          <w:sz w:val="24"/>
        </w:rPr>
        <w:tab/>
      </w:r>
    </w:p>
    <w:p w14:paraId="4314274B" w14:textId="77777777" w:rsidR="00000000" w:rsidRDefault="00000000">
      <w:pPr>
        <w:numPr>
          <w:ilvl w:val="0"/>
          <w:numId w:val="1"/>
        </w:numPr>
        <w:tabs>
          <w:tab w:val="left" w:leader="dot" w:pos="5670"/>
        </w:tabs>
        <w:spacing w:line="340" w:lineRule="exact"/>
        <w:jc w:val="both"/>
        <w:rPr>
          <w:sz w:val="24"/>
        </w:rPr>
      </w:pPr>
      <w:r>
        <w:rPr>
          <w:sz w:val="24"/>
        </w:rPr>
        <w:tab/>
      </w:r>
    </w:p>
    <w:p w14:paraId="7734350B" w14:textId="77777777" w:rsidR="00000000" w:rsidRDefault="00000000">
      <w:pPr>
        <w:numPr>
          <w:ilvl w:val="0"/>
          <w:numId w:val="1"/>
        </w:numPr>
        <w:tabs>
          <w:tab w:val="left" w:leader="dot" w:pos="5670"/>
        </w:tabs>
        <w:spacing w:line="340" w:lineRule="exact"/>
        <w:jc w:val="both"/>
        <w:rPr>
          <w:sz w:val="24"/>
        </w:rPr>
      </w:pPr>
      <w:r>
        <w:rPr>
          <w:sz w:val="24"/>
        </w:rPr>
        <w:tab/>
      </w:r>
    </w:p>
    <w:p w14:paraId="28E3EE2B" w14:textId="77777777" w:rsidR="00000000" w:rsidRDefault="00000000">
      <w:pPr>
        <w:numPr>
          <w:ilvl w:val="0"/>
          <w:numId w:val="1"/>
        </w:numPr>
        <w:tabs>
          <w:tab w:val="left" w:leader="dot" w:pos="5670"/>
        </w:tabs>
        <w:spacing w:line="340" w:lineRule="exact"/>
        <w:jc w:val="both"/>
        <w:rPr>
          <w:sz w:val="24"/>
        </w:rPr>
      </w:pPr>
      <w:r>
        <w:rPr>
          <w:sz w:val="24"/>
        </w:rPr>
        <w:tab/>
      </w:r>
    </w:p>
    <w:p w14:paraId="4B34B52C" w14:textId="77777777" w:rsidR="00000000" w:rsidRDefault="00000000">
      <w:pPr>
        <w:spacing w:line="340" w:lineRule="exact"/>
        <w:jc w:val="both"/>
        <w:rPr>
          <w:sz w:val="24"/>
        </w:rPr>
      </w:pPr>
    </w:p>
    <w:p w14:paraId="401732C0" w14:textId="77777777" w:rsidR="00000000" w:rsidRDefault="00000000">
      <w:pPr>
        <w:spacing w:line="340" w:lineRule="exact"/>
        <w:jc w:val="both"/>
        <w:rPr>
          <w:b/>
          <w:sz w:val="24"/>
        </w:rPr>
      </w:pPr>
      <w:r>
        <w:rPr>
          <w:b/>
          <w:sz w:val="24"/>
        </w:rPr>
        <w:t>§ 1: Firma</w:t>
      </w:r>
    </w:p>
    <w:p w14:paraId="5502BA74" w14:textId="77777777" w:rsidR="00000000" w:rsidRDefault="00000000">
      <w:pPr>
        <w:spacing w:line="340" w:lineRule="exact"/>
        <w:jc w:val="both"/>
        <w:rPr>
          <w:b/>
          <w:sz w:val="24"/>
        </w:rPr>
      </w:pPr>
    </w:p>
    <w:p w14:paraId="64B7D1A6" w14:textId="77777777" w:rsidR="00000000" w:rsidRDefault="00000000">
      <w:pPr>
        <w:tabs>
          <w:tab w:val="left" w:leader="dot" w:pos="6804"/>
        </w:tabs>
        <w:spacing w:line="340" w:lineRule="exact"/>
        <w:jc w:val="both"/>
        <w:rPr>
          <w:sz w:val="24"/>
        </w:rPr>
      </w:pPr>
      <w:r>
        <w:rPr>
          <w:sz w:val="24"/>
        </w:rPr>
        <w:tab/>
        <w:t xml:space="preserve"> schließen sich hiermit zu einer Kommanditgesellschaft unter der Firma </w:t>
      </w:r>
      <w:r>
        <w:rPr>
          <w:sz w:val="24"/>
        </w:rPr>
        <w:tab/>
        <w:t xml:space="preserve"> (Kommanditgesellschaft oder KG) nach Maßgabe der folgenden Bestimmungen zusammen.</w:t>
      </w:r>
    </w:p>
    <w:p w14:paraId="7AF2C184" w14:textId="77777777" w:rsidR="00000000" w:rsidRDefault="00000000">
      <w:pPr>
        <w:spacing w:line="340" w:lineRule="exact"/>
        <w:jc w:val="both"/>
        <w:rPr>
          <w:sz w:val="24"/>
        </w:rPr>
      </w:pPr>
    </w:p>
    <w:p w14:paraId="4DF6DA97" w14:textId="77777777" w:rsidR="00000000" w:rsidRDefault="00000000">
      <w:pPr>
        <w:spacing w:line="340" w:lineRule="exact"/>
        <w:jc w:val="both"/>
        <w:rPr>
          <w:b/>
          <w:sz w:val="24"/>
        </w:rPr>
      </w:pPr>
      <w:r>
        <w:rPr>
          <w:b/>
          <w:sz w:val="24"/>
        </w:rPr>
        <w:t>§ 2: Sitz</w:t>
      </w:r>
    </w:p>
    <w:p w14:paraId="122CB397" w14:textId="77777777" w:rsidR="00000000" w:rsidRDefault="00000000">
      <w:pPr>
        <w:spacing w:line="340" w:lineRule="exact"/>
        <w:jc w:val="both"/>
        <w:rPr>
          <w:b/>
          <w:sz w:val="24"/>
        </w:rPr>
      </w:pPr>
    </w:p>
    <w:p w14:paraId="57F26E70" w14:textId="77777777" w:rsidR="00000000" w:rsidRDefault="00000000">
      <w:pPr>
        <w:spacing w:line="340" w:lineRule="exact"/>
        <w:jc w:val="both"/>
        <w:rPr>
          <w:sz w:val="24"/>
        </w:rPr>
      </w:pPr>
      <w:r>
        <w:rPr>
          <w:sz w:val="24"/>
        </w:rPr>
        <w:t>Der Sitz der Gesellschaft ist (z.B. Wien).</w:t>
      </w:r>
    </w:p>
    <w:p w14:paraId="0A839C94" w14:textId="77777777" w:rsidR="00000000" w:rsidRDefault="00000000">
      <w:pPr>
        <w:spacing w:line="340" w:lineRule="exact"/>
        <w:jc w:val="both"/>
        <w:rPr>
          <w:sz w:val="24"/>
        </w:rPr>
      </w:pPr>
    </w:p>
    <w:p w14:paraId="761A7DBA" w14:textId="77777777" w:rsidR="00000000" w:rsidRDefault="00000000">
      <w:pPr>
        <w:spacing w:line="340" w:lineRule="exact"/>
        <w:jc w:val="both"/>
        <w:rPr>
          <w:sz w:val="24"/>
        </w:rPr>
      </w:pPr>
      <w:r>
        <w:rPr>
          <w:b/>
          <w:sz w:val="24"/>
        </w:rPr>
        <w:t>§3: Unternehmensgegenstand</w:t>
      </w:r>
    </w:p>
    <w:p w14:paraId="71564FF7" w14:textId="77777777" w:rsidR="00000000" w:rsidRDefault="00000000">
      <w:pPr>
        <w:spacing w:line="340" w:lineRule="exact"/>
        <w:jc w:val="both"/>
        <w:rPr>
          <w:sz w:val="24"/>
        </w:rPr>
      </w:pPr>
    </w:p>
    <w:p w14:paraId="17469944" w14:textId="77777777" w:rsidR="00000000" w:rsidRDefault="00000000">
      <w:pPr>
        <w:spacing w:line="340" w:lineRule="exact"/>
        <w:jc w:val="both"/>
        <w:rPr>
          <w:sz w:val="24"/>
        </w:rPr>
      </w:pPr>
      <w:r>
        <w:rPr>
          <w:sz w:val="24"/>
        </w:rPr>
        <w:t>Gegenstand des Unternehmens der Gesellschaft ist (z.B. der Großhandel mit Textilien).</w:t>
      </w:r>
    </w:p>
    <w:p w14:paraId="0A7273CA" w14:textId="77777777" w:rsidR="00000000" w:rsidRDefault="00000000">
      <w:pPr>
        <w:spacing w:line="340" w:lineRule="exact"/>
        <w:jc w:val="both"/>
        <w:rPr>
          <w:sz w:val="24"/>
        </w:rPr>
      </w:pPr>
    </w:p>
    <w:p w14:paraId="63D0B4B1" w14:textId="77777777" w:rsidR="00000000" w:rsidRDefault="00000000">
      <w:pPr>
        <w:spacing w:line="340" w:lineRule="exact"/>
        <w:jc w:val="both"/>
        <w:rPr>
          <w:b/>
          <w:sz w:val="24"/>
        </w:rPr>
      </w:pPr>
      <w:r>
        <w:rPr>
          <w:b/>
          <w:sz w:val="24"/>
        </w:rPr>
        <w:t>§ 4: Beginn und Dauer der Gesellschaft</w:t>
      </w:r>
    </w:p>
    <w:p w14:paraId="58B0DFDD" w14:textId="77777777" w:rsidR="00000000" w:rsidRDefault="00000000">
      <w:pPr>
        <w:spacing w:line="340" w:lineRule="exact"/>
        <w:jc w:val="both"/>
        <w:rPr>
          <w:b/>
          <w:sz w:val="24"/>
        </w:rPr>
      </w:pPr>
    </w:p>
    <w:p w14:paraId="1488FAE7" w14:textId="77777777" w:rsidR="00000000" w:rsidRDefault="00000000">
      <w:pPr>
        <w:spacing w:line="340" w:lineRule="exact"/>
        <w:jc w:val="both"/>
        <w:rPr>
          <w:sz w:val="24"/>
        </w:rPr>
      </w:pPr>
      <w:r>
        <w:rPr>
          <w:sz w:val="24"/>
        </w:rPr>
        <w:t>Die Gesellschaft beginnt (z.B. am Tage der Unterfertigung des Vertrages). Sie wird auf unbestimmte Zeit errichtet.</w:t>
      </w:r>
    </w:p>
    <w:p w14:paraId="660E2CAF" w14:textId="77777777" w:rsidR="00000000" w:rsidRDefault="00000000">
      <w:pPr>
        <w:spacing w:line="340" w:lineRule="exact"/>
        <w:jc w:val="both"/>
        <w:rPr>
          <w:sz w:val="24"/>
        </w:rPr>
      </w:pPr>
    </w:p>
    <w:p w14:paraId="48D51B54" w14:textId="77777777" w:rsidR="00000000" w:rsidRDefault="00000000">
      <w:pPr>
        <w:spacing w:line="340" w:lineRule="exact"/>
        <w:jc w:val="both"/>
        <w:rPr>
          <w:sz w:val="24"/>
        </w:rPr>
      </w:pPr>
      <w:r>
        <w:rPr>
          <w:sz w:val="24"/>
        </w:rPr>
        <w:t>Sie kann unter Einhaltung einer sechsmonatigen Kündigungsfrist zum Ende eines jeden Geschäftsjahres mittels schriftlicher, eingeschrieben zu übersendender Erklärung aufgekündigt werden, wobei für die Rechtzeitigkeit das Datum des Poststempels maßgeblich ist.</w:t>
      </w:r>
    </w:p>
    <w:p w14:paraId="3286329E" w14:textId="77777777" w:rsidR="00000000" w:rsidRDefault="00000000">
      <w:pPr>
        <w:spacing w:line="340" w:lineRule="exact"/>
        <w:jc w:val="both"/>
        <w:rPr>
          <w:sz w:val="24"/>
        </w:rPr>
      </w:pPr>
    </w:p>
    <w:p w14:paraId="6150ADB7" w14:textId="77777777" w:rsidR="00000000" w:rsidRDefault="00000000">
      <w:pPr>
        <w:spacing w:line="340" w:lineRule="exact"/>
        <w:jc w:val="both"/>
        <w:rPr>
          <w:sz w:val="24"/>
        </w:rPr>
      </w:pPr>
      <w:r>
        <w:rPr>
          <w:b/>
          <w:sz w:val="24"/>
        </w:rPr>
        <w:t>§ 5: Stellung der Gesellschafter</w:t>
      </w:r>
    </w:p>
    <w:p w14:paraId="6F2528E8" w14:textId="77777777" w:rsidR="00000000" w:rsidRDefault="00000000">
      <w:pPr>
        <w:spacing w:line="340" w:lineRule="exact"/>
        <w:jc w:val="both"/>
        <w:rPr>
          <w:sz w:val="24"/>
        </w:rPr>
      </w:pPr>
    </w:p>
    <w:p w14:paraId="7F9F4DE7" w14:textId="77777777" w:rsidR="00000000" w:rsidRDefault="00000000">
      <w:pPr>
        <w:tabs>
          <w:tab w:val="left" w:leader="dot" w:pos="1701"/>
        </w:tabs>
        <w:spacing w:line="340" w:lineRule="exact"/>
        <w:jc w:val="both"/>
        <w:rPr>
          <w:sz w:val="24"/>
        </w:rPr>
      </w:pPr>
      <w:r>
        <w:rPr>
          <w:sz w:val="24"/>
        </w:rPr>
        <w:tab/>
        <w:t xml:space="preserve"> ist der persönlich haftende Gesellschafter.</w:t>
      </w:r>
    </w:p>
    <w:p w14:paraId="1D7CA06A" w14:textId="77777777" w:rsidR="00000000" w:rsidRDefault="00000000">
      <w:pPr>
        <w:spacing w:line="340" w:lineRule="exact"/>
        <w:jc w:val="both"/>
        <w:rPr>
          <w:sz w:val="24"/>
        </w:rPr>
      </w:pPr>
    </w:p>
    <w:p w14:paraId="5122C1F9" w14:textId="77777777" w:rsidR="00000000" w:rsidRDefault="00000000">
      <w:pPr>
        <w:spacing w:line="340" w:lineRule="exact"/>
        <w:jc w:val="both"/>
        <w:rPr>
          <w:sz w:val="24"/>
        </w:rPr>
      </w:pPr>
      <w:r>
        <w:rPr>
          <w:sz w:val="24"/>
        </w:rPr>
        <w:br w:type="page"/>
      </w:r>
    </w:p>
    <w:p w14:paraId="3D784187" w14:textId="77777777" w:rsidR="00000000" w:rsidRDefault="00000000">
      <w:pPr>
        <w:spacing w:line="340" w:lineRule="exact"/>
        <w:jc w:val="both"/>
        <w:rPr>
          <w:sz w:val="24"/>
        </w:rPr>
      </w:pPr>
      <w:r>
        <w:rPr>
          <w:sz w:val="24"/>
        </w:rPr>
        <w:t>Den übrigen Gesellschaftern kommt die Stellung von Kommanditisten zu. Die Haftung der Kommanditisten gegenüber den Gesellschaftsgläubigern ist mit folgenden Summen beschränkt:</w:t>
      </w:r>
    </w:p>
    <w:p w14:paraId="4976AA3D" w14:textId="77777777" w:rsidR="00000000" w:rsidRDefault="00000000">
      <w:pPr>
        <w:spacing w:line="340" w:lineRule="exact"/>
        <w:jc w:val="both"/>
        <w:rPr>
          <w:sz w:val="24"/>
        </w:rPr>
      </w:pPr>
    </w:p>
    <w:p w14:paraId="686DC9F6" w14:textId="77777777" w:rsidR="00000000" w:rsidRDefault="00000000">
      <w:pPr>
        <w:numPr>
          <w:ilvl w:val="0"/>
          <w:numId w:val="2"/>
        </w:numPr>
        <w:tabs>
          <w:tab w:val="left" w:leader="dot" w:pos="3402"/>
          <w:tab w:val="left" w:pos="4536"/>
          <w:tab w:val="left" w:leader="dot" w:pos="6804"/>
        </w:tabs>
        <w:spacing w:line="340" w:lineRule="exact"/>
        <w:jc w:val="both"/>
        <w:rPr>
          <w:sz w:val="24"/>
          <w:lang w:val="fr-FR"/>
        </w:rPr>
      </w:pPr>
      <w:r>
        <w:rPr>
          <w:sz w:val="24"/>
        </w:rPr>
        <w:tab/>
      </w:r>
      <w:r>
        <w:rPr>
          <w:sz w:val="24"/>
        </w:rPr>
        <w:tab/>
      </w:r>
      <w:r>
        <w:rPr>
          <w:sz w:val="24"/>
          <w:lang w:val="fr-FR"/>
        </w:rPr>
        <w:t xml:space="preserve">EUR </w:t>
      </w:r>
      <w:r>
        <w:rPr>
          <w:sz w:val="24"/>
          <w:lang w:val="fr-FR"/>
        </w:rPr>
        <w:tab/>
      </w:r>
    </w:p>
    <w:p w14:paraId="56E9E078" w14:textId="77777777" w:rsidR="00000000" w:rsidRDefault="00000000">
      <w:pPr>
        <w:numPr>
          <w:ilvl w:val="0"/>
          <w:numId w:val="2"/>
        </w:numPr>
        <w:tabs>
          <w:tab w:val="left" w:leader="dot" w:pos="3402"/>
          <w:tab w:val="left" w:pos="4536"/>
          <w:tab w:val="left" w:leader="dot" w:pos="6804"/>
        </w:tabs>
        <w:spacing w:line="340" w:lineRule="exact"/>
        <w:jc w:val="both"/>
        <w:rPr>
          <w:sz w:val="24"/>
          <w:lang w:val="fr-FR"/>
        </w:rPr>
      </w:pPr>
      <w:r>
        <w:rPr>
          <w:sz w:val="24"/>
          <w:lang w:val="fr-FR"/>
        </w:rPr>
        <w:tab/>
      </w:r>
      <w:r>
        <w:rPr>
          <w:sz w:val="24"/>
          <w:lang w:val="fr-FR"/>
        </w:rPr>
        <w:tab/>
        <w:t xml:space="preserve">EUR </w:t>
      </w:r>
      <w:r>
        <w:rPr>
          <w:sz w:val="24"/>
          <w:lang w:val="fr-FR"/>
        </w:rPr>
        <w:tab/>
      </w:r>
    </w:p>
    <w:p w14:paraId="65555054" w14:textId="77777777" w:rsidR="00000000" w:rsidRDefault="00000000">
      <w:pPr>
        <w:numPr>
          <w:ilvl w:val="0"/>
          <w:numId w:val="2"/>
        </w:numPr>
        <w:tabs>
          <w:tab w:val="left" w:leader="dot" w:pos="3402"/>
          <w:tab w:val="left" w:pos="4536"/>
          <w:tab w:val="left" w:leader="dot" w:pos="6804"/>
        </w:tabs>
        <w:spacing w:line="340" w:lineRule="exact"/>
        <w:jc w:val="both"/>
        <w:rPr>
          <w:b/>
          <w:sz w:val="24"/>
          <w:lang w:val="fr-FR"/>
        </w:rPr>
      </w:pPr>
      <w:r>
        <w:rPr>
          <w:sz w:val="24"/>
          <w:lang w:val="fr-FR"/>
        </w:rPr>
        <w:tab/>
      </w:r>
      <w:r>
        <w:rPr>
          <w:sz w:val="24"/>
          <w:lang w:val="fr-FR"/>
        </w:rPr>
        <w:tab/>
        <w:t xml:space="preserve">EUR </w:t>
      </w:r>
      <w:r>
        <w:rPr>
          <w:sz w:val="24"/>
          <w:lang w:val="fr-FR"/>
        </w:rPr>
        <w:tab/>
      </w:r>
    </w:p>
    <w:p w14:paraId="14F7A692" w14:textId="77777777" w:rsidR="00000000" w:rsidRDefault="00000000">
      <w:pPr>
        <w:numPr>
          <w:ilvl w:val="0"/>
          <w:numId w:val="2"/>
        </w:numPr>
        <w:tabs>
          <w:tab w:val="left" w:leader="dot" w:pos="3402"/>
          <w:tab w:val="left" w:pos="4536"/>
          <w:tab w:val="left" w:leader="dot" w:pos="6804"/>
        </w:tabs>
        <w:spacing w:line="340" w:lineRule="exact"/>
        <w:jc w:val="both"/>
        <w:rPr>
          <w:b/>
          <w:sz w:val="24"/>
        </w:rPr>
      </w:pPr>
      <w:r>
        <w:rPr>
          <w:sz w:val="24"/>
          <w:lang w:val="fr-FR"/>
        </w:rPr>
        <w:tab/>
      </w:r>
      <w:r>
        <w:rPr>
          <w:sz w:val="24"/>
          <w:lang w:val="fr-FR"/>
        </w:rPr>
        <w:tab/>
      </w:r>
      <w:r>
        <w:rPr>
          <w:sz w:val="24"/>
        </w:rPr>
        <w:t xml:space="preserve">EUR </w:t>
      </w:r>
      <w:r>
        <w:rPr>
          <w:sz w:val="24"/>
        </w:rPr>
        <w:tab/>
      </w:r>
    </w:p>
    <w:p w14:paraId="7BBDF2C5" w14:textId="77777777" w:rsidR="00000000" w:rsidRDefault="00000000">
      <w:pPr>
        <w:spacing w:line="340" w:lineRule="exact"/>
        <w:jc w:val="both"/>
        <w:rPr>
          <w:b/>
          <w:sz w:val="24"/>
        </w:rPr>
      </w:pPr>
    </w:p>
    <w:p w14:paraId="41177790" w14:textId="77777777" w:rsidR="00000000" w:rsidRDefault="00000000">
      <w:pPr>
        <w:spacing w:line="340" w:lineRule="exact"/>
        <w:jc w:val="both"/>
        <w:rPr>
          <w:sz w:val="24"/>
        </w:rPr>
      </w:pPr>
      <w:r>
        <w:rPr>
          <w:b/>
          <w:sz w:val="24"/>
        </w:rPr>
        <w:t>§ 6: Einlagen</w:t>
      </w:r>
    </w:p>
    <w:p w14:paraId="3C529CDD" w14:textId="77777777" w:rsidR="00000000" w:rsidRDefault="00000000">
      <w:pPr>
        <w:spacing w:line="340" w:lineRule="exact"/>
        <w:jc w:val="both"/>
        <w:rPr>
          <w:sz w:val="24"/>
        </w:rPr>
      </w:pPr>
    </w:p>
    <w:p w14:paraId="4858A40D" w14:textId="77777777" w:rsidR="00000000" w:rsidRDefault="00000000">
      <w:pPr>
        <w:spacing w:line="340" w:lineRule="exact"/>
        <w:jc w:val="both"/>
        <w:rPr>
          <w:sz w:val="24"/>
        </w:rPr>
      </w:pPr>
      <w:r>
        <w:rPr>
          <w:sz w:val="24"/>
        </w:rPr>
        <w:t>Die Gesellschafter leisten nachstehende Bareinlagen:</w:t>
      </w:r>
    </w:p>
    <w:p w14:paraId="0B9A516E" w14:textId="77777777" w:rsidR="00000000" w:rsidRDefault="00000000">
      <w:pPr>
        <w:spacing w:line="340" w:lineRule="exact"/>
        <w:jc w:val="both"/>
        <w:rPr>
          <w:sz w:val="24"/>
        </w:rPr>
      </w:pPr>
    </w:p>
    <w:p w14:paraId="3A32A01C" w14:textId="77777777" w:rsidR="00000000" w:rsidRDefault="00000000">
      <w:pPr>
        <w:numPr>
          <w:ilvl w:val="0"/>
          <w:numId w:val="3"/>
        </w:numPr>
        <w:tabs>
          <w:tab w:val="left" w:leader="dot" w:pos="3402"/>
          <w:tab w:val="left" w:pos="4536"/>
          <w:tab w:val="left" w:leader="dot" w:pos="6804"/>
        </w:tabs>
        <w:spacing w:line="340" w:lineRule="exact"/>
        <w:jc w:val="both"/>
        <w:rPr>
          <w:sz w:val="24"/>
          <w:lang w:val="fr-FR"/>
        </w:rPr>
      </w:pPr>
      <w:r>
        <w:rPr>
          <w:sz w:val="24"/>
        </w:rPr>
        <w:tab/>
      </w:r>
      <w:r>
        <w:rPr>
          <w:sz w:val="24"/>
        </w:rPr>
        <w:tab/>
      </w:r>
      <w:r>
        <w:rPr>
          <w:sz w:val="24"/>
          <w:lang w:val="fr-FR"/>
        </w:rPr>
        <w:t xml:space="preserve">EUR </w:t>
      </w:r>
      <w:r>
        <w:rPr>
          <w:sz w:val="24"/>
          <w:lang w:val="fr-FR"/>
        </w:rPr>
        <w:tab/>
      </w:r>
    </w:p>
    <w:p w14:paraId="43352006" w14:textId="77777777" w:rsidR="00000000" w:rsidRDefault="00000000">
      <w:pPr>
        <w:numPr>
          <w:ilvl w:val="0"/>
          <w:numId w:val="3"/>
        </w:numPr>
        <w:tabs>
          <w:tab w:val="left" w:leader="dot" w:pos="3402"/>
          <w:tab w:val="left" w:pos="4536"/>
          <w:tab w:val="left" w:leader="dot" w:pos="6804"/>
        </w:tabs>
        <w:spacing w:line="340" w:lineRule="exact"/>
        <w:jc w:val="both"/>
        <w:rPr>
          <w:sz w:val="24"/>
          <w:lang w:val="fr-FR"/>
        </w:rPr>
      </w:pPr>
      <w:r>
        <w:rPr>
          <w:sz w:val="24"/>
          <w:lang w:val="fr-FR"/>
        </w:rPr>
        <w:tab/>
      </w:r>
      <w:r>
        <w:rPr>
          <w:sz w:val="24"/>
          <w:lang w:val="fr-FR"/>
        </w:rPr>
        <w:tab/>
        <w:t xml:space="preserve">EUR </w:t>
      </w:r>
      <w:r>
        <w:rPr>
          <w:sz w:val="24"/>
          <w:lang w:val="fr-FR"/>
        </w:rPr>
        <w:tab/>
      </w:r>
    </w:p>
    <w:p w14:paraId="681A5574" w14:textId="77777777" w:rsidR="00000000" w:rsidRDefault="00000000">
      <w:pPr>
        <w:numPr>
          <w:ilvl w:val="0"/>
          <w:numId w:val="3"/>
        </w:numPr>
        <w:tabs>
          <w:tab w:val="left" w:leader="dot" w:pos="3402"/>
          <w:tab w:val="left" w:pos="4536"/>
          <w:tab w:val="left" w:leader="dot" w:pos="6804"/>
        </w:tabs>
        <w:spacing w:line="340" w:lineRule="exact"/>
        <w:jc w:val="both"/>
        <w:rPr>
          <w:b/>
          <w:sz w:val="24"/>
          <w:lang w:val="fr-FR"/>
        </w:rPr>
      </w:pPr>
      <w:r>
        <w:rPr>
          <w:sz w:val="24"/>
          <w:lang w:val="fr-FR"/>
        </w:rPr>
        <w:tab/>
      </w:r>
      <w:r>
        <w:rPr>
          <w:sz w:val="24"/>
          <w:lang w:val="fr-FR"/>
        </w:rPr>
        <w:tab/>
        <w:t xml:space="preserve">EUR </w:t>
      </w:r>
      <w:r>
        <w:rPr>
          <w:sz w:val="24"/>
          <w:lang w:val="fr-FR"/>
        </w:rPr>
        <w:tab/>
      </w:r>
    </w:p>
    <w:p w14:paraId="554D23B9" w14:textId="77777777" w:rsidR="00000000" w:rsidRDefault="00000000">
      <w:pPr>
        <w:numPr>
          <w:ilvl w:val="0"/>
          <w:numId w:val="3"/>
        </w:numPr>
        <w:tabs>
          <w:tab w:val="left" w:leader="dot" w:pos="3402"/>
          <w:tab w:val="left" w:pos="4536"/>
          <w:tab w:val="left" w:leader="dot" w:pos="6804"/>
        </w:tabs>
        <w:spacing w:line="340" w:lineRule="exact"/>
        <w:jc w:val="both"/>
        <w:rPr>
          <w:b/>
          <w:sz w:val="24"/>
        </w:rPr>
      </w:pPr>
      <w:r>
        <w:rPr>
          <w:sz w:val="24"/>
          <w:lang w:val="fr-FR"/>
        </w:rPr>
        <w:tab/>
      </w:r>
      <w:r>
        <w:rPr>
          <w:sz w:val="24"/>
          <w:lang w:val="fr-FR"/>
        </w:rPr>
        <w:tab/>
      </w:r>
      <w:r>
        <w:rPr>
          <w:sz w:val="24"/>
        </w:rPr>
        <w:t xml:space="preserve">EUR </w:t>
      </w:r>
      <w:r>
        <w:rPr>
          <w:sz w:val="24"/>
        </w:rPr>
        <w:tab/>
      </w:r>
    </w:p>
    <w:p w14:paraId="0B604F38" w14:textId="77777777" w:rsidR="00000000" w:rsidRDefault="00000000">
      <w:pPr>
        <w:spacing w:line="340" w:lineRule="exact"/>
        <w:jc w:val="both"/>
        <w:rPr>
          <w:b/>
          <w:sz w:val="24"/>
        </w:rPr>
      </w:pPr>
    </w:p>
    <w:p w14:paraId="08CBD71D" w14:textId="77777777" w:rsidR="00000000" w:rsidRDefault="00000000">
      <w:pPr>
        <w:spacing w:line="340" w:lineRule="exact"/>
        <w:jc w:val="both"/>
        <w:rPr>
          <w:sz w:val="24"/>
        </w:rPr>
      </w:pPr>
      <w:r>
        <w:rPr>
          <w:sz w:val="24"/>
        </w:rPr>
        <w:t>Die Bareinlagen sind durch Überweisung auf das Gesellschaftskonto (bei der Bank) so rechtzeitig zu leisten, dass sie spätestens am ......gutgebucht sind.</w:t>
      </w:r>
    </w:p>
    <w:p w14:paraId="0F0816C1" w14:textId="77777777" w:rsidR="00000000" w:rsidRDefault="00000000">
      <w:pPr>
        <w:spacing w:line="340" w:lineRule="exact"/>
        <w:jc w:val="both"/>
        <w:rPr>
          <w:sz w:val="24"/>
        </w:rPr>
      </w:pPr>
    </w:p>
    <w:p w14:paraId="445DABD3" w14:textId="77777777" w:rsidR="00000000" w:rsidRDefault="00000000">
      <w:pPr>
        <w:spacing w:line="340" w:lineRule="exact"/>
        <w:jc w:val="both"/>
        <w:rPr>
          <w:b/>
          <w:sz w:val="24"/>
        </w:rPr>
      </w:pPr>
      <w:r>
        <w:rPr>
          <w:b/>
          <w:sz w:val="24"/>
        </w:rPr>
        <w:t>§ 7: Geschäftsführung und Vertretung</w:t>
      </w:r>
    </w:p>
    <w:p w14:paraId="5895A2F4" w14:textId="77777777" w:rsidR="00000000" w:rsidRDefault="00000000">
      <w:pPr>
        <w:spacing w:line="340" w:lineRule="exact"/>
        <w:jc w:val="both"/>
        <w:rPr>
          <w:sz w:val="24"/>
        </w:rPr>
      </w:pPr>
    </w:p>
    <w:p w14:paraId="7F995AA8" w14:textId="77777777" w:rsidR="00000000" w:rsidRDefault="00000000">
      <w:pPr>
        <w:spacing w:line="340" w:lineRule="exact"/>
        <w:jc w:val="both"/>
        <w:rPr>
          <w:b/>
          <w:sz w:val="24"/>
        </w:rPr>
      </w:pPr>
      <w:r>
        <w:rPr>
          <w:sz w:val="24"/>
        </w:rPr>
        <w:t>Die Geschäftsführung und Vertretung der Gesellschaft obliegt ausschließlich dem persönlich haftenden Gesellschafter. Die Kommanditisten sind davon ausgeschlossen.</w:t>
      </w:r>
    </w:p>
    <w:p w14:paraId="3937CE13" w14:textId="77777777" w:rsidR="00000000" w:rsidRDefault="00000000">
      <w:pPr>
        <w:spacing w:line="340" w:lineRule="exact"/>
        <w:jc w:val="both"/>
        <w:rPr>
          <w:b/>
          <w:sz w:val="24"/>
        </w:rPr>
      </w:pPr>
    </w:p>
    <w:p w14:paraId="2CE9903C" w14:textId="77777777" w:rsidR="00000000" w:rsidRDefault="00000000">
      <w:pPr>
        <w:spacing w:line="340" w:lineRule="exact"/>
        <w:jc w:val="both"/>
        <w:rPr>
          <w:sz w:val="24"/>
        </w:rPr>
      </w:pPr>
      <w:r>
        <w:rPr>
          <w:sz w:val="24"/>
        </w:rPr>
        <w:t>Handlungen, die über den gewöhnlichen Betrieb der Gesellschaft hinausgehen, bedürfen der Zustimmung der Kommanditisten.</w:t>
      </w:r>
    </w:p>
    <w:p w14:paraId="174F25C4" w14:textId="77777777" w:rsidR="00000000" w:rsidRDefault="00000000">
      <w:pPr>
        <w:spacing w:line="340" w:lineRule="exact"/>
        <w:jc w:val="both"/>
        <w:rPr>
          <w:sz w:val="24"/>
        </w:rPr>
      </w:pPr>
    </w:p>
    <w:p w14:paraId="52688D1E" w14:textId="77777777" w:rsidR="00000000" w:rsidRDefault="00000000">
      <w:pPr>
        <w:spacing w:line="340" w:lineRule="exact"/>
        <w:jc w:val="both"/>
        <w:rPr>
          <w:sz w:val="24"/>
        </w:rPr>
      </w:pPr>
      <w:r>
        <w:rPr>
          <w:b/>
          <w:sz w:val="24"/>
        </w:rPr>
        <w:t>§ 8: Gesellschafterbeschlüsse</w:t>
      </w:r>
    </w:p>
    <w:p w14:paraId="0FFAAB97" w14:textId="77777777" w:rsidR="00000000" w:rsidRDefault="00000000">
      <w:pPr>
        <w:spacing w:line="340" w:lineRule="exact"/>
        <w:jc w:val="both"/>
        <w:rPr>
          <w:sz w:val="24"/>
        </w:rPr>
      </w:pPr>
    </w:p>
    <w:p w14:paraId="1E9584B8" w14:textId="77777777" w:rsidR="00000000" w:rsidRDefault="00000000">
      <w:pPr>
        <w:spacing w:line="340" w:lineRule="exact"/>
        <w:jc w:val="both"/>
        <w:rPr>
          <w:sz w:val="24"/>
        </w:rPr>
      </w:pPr>
      <w:r>
        <w:rPr>
          <w:sz w:val="24"/>
        </w:rPr>
        <w:t>Gesellschafterbeschlüsse bedürfen der Zustimmung aller Gesellschafter.</w:t>
      </w:r>
    </w:p>
    <w:p w14:paraId="6911378C" w14:textId="77777777" w:rsidR="00000000" w:rsidRDefault="00000000">
      <w:pPr>
        <w:spacing w:line="340" w:lineRule="exact"/>
        <w:jc w:val="both"/>
        <w:rPr>
          <w:sz w:val="24"/>
        </w:rPr>
      </w:pPr>
    </w:p>
    <w:p w14:paraId="548CD23F" w14:textId="77777777" w:rsidR="00000000" w:rsidRDefault="00000000">
      <w:pPr>
        <w:spacing w:line="340" w:lineRule="exact"/>
        <w:jc w:val="both"/>
        <w:rPr>
          <w:sz w:val="24"/>
        </w:rPr>
      </w:pPr>
      <w:r>
        <w:rPr>
          <w:b/>
          <w:sz w:val="24"/>
        </w:rPr>
        <w:t>§ 9: Sorgfalt</w:t>
      </w:r>
    </w:p>
    <w:p w14:paraId="396A934E" w14:textId="77777777" w:rsidR="00000000" w:rsidRDefault="00000000">
      <w:pPr>
        <w:spacing w:line="340" w:lineRule="exact"/>
        <w:jc w:val="both"/>
        <w:rPr>
          <w:sz w:val="24"/>
        </w:rPr>
      </w:pPr>
    </w:p>
    <w:p w14:paraId="48A1D7B3" w14:textId="77777777" w:rsidR="00000000" w:rsidRDefault="00000000">
      <w:pPr>
        <w:spacing w:line="340" w:lineRule="exact"/>
        <w:jc w:val="both"/>
        <w:rPr>
          <w:b/>
          <w:sz w:val="24"/>
        </w:rPr>
      </w:pPr>
      <w:r>
        <w:rPr>
          <w:sz w:val="24"/>
        </w:rPr>
        <w:t>Jeder Gesellschafter hat bei seinen für die Gesellschaft erbrachten Handlungen jene Sorgfalt aufzuwenden, die er in eigenen Angelegenheiten an den Tag zu legen pflegt.</w:t>
      </w:r>
    </w:p>
    <w:p w14:paraId="03DCC8FF" w14:textId="77777777" w:rsidR="00000000" w:rsidRDefault="00000000">
      <w:pPr>
        <w:spacing w:line="340" w:lineRule="exact"/>
        <w:jc w:val="both"/>
        <w:rPr>
          <w:b/>
          <w:sz w:val="24"/>
        </w:rPr>
      </w:pPr>
      <w:r>
        <w:rPr>
          <w:b/>
          <w:sz w:val="24"/>
        </w:rPr>
        <w:br w:type="page"/>
      </w:r>
    </w:p>
    <w:p w14:paraId="48177F61" w14:textId="77777777" w:rsidR="00000000" w:rsidRDefault="00000000">
      <w:pPr>
        <w:spacing w:line="340" w:lineRule="exact"/>
        <w:jc w:val="both"/>
        <w:rPr>
          <w:sz w:val="24"/>
        </w:rPr>
      </w:pPr>
      <w:r>
        <w:rPr>
          <w:b/>
          <w:sz w:val="24"/>
        </w:rPr>
        <w:t>§ 10: Wettbewerbsverbot</w:t>
      </w:r>
    </w:p>
    <w:p w14:paraId="487E948A" w14:textId="77777777" w:rsidR="00000000" w:rsidRDefault="00000000">
      <w:pPr>
        <w:spacing w:line="340" w:lineRule="exact"/>
        <w:jc w:val="both"/>
        <w:rPr>
          <w:sz w:val="24"/>
        </w:rPr>
      </w:pPr>
    </w:p>
    <w:p w14:paraId="3B1545FA" w14:textId="77777777" w:rsidR="00000000" w:rsidRDefault="00000000">
      <w:pPr>
        <w:spacing w:line="340" w:lineRule="exact"/>
        <w:jc w:val="both"/>
        <w:rPr>
          <w:sz w:val="24"/>
        </w:rPr>
      </w:pPr>
      <w:r>
        <w:rPr>
          <w:sz w:val="24"/>
        </w:rPr>
        <w:t>Ein persönlich haftender Gesellschafter darf ohne Einwilligung der anderen Gesellschafter im Bereiche des Unternehmensgegenstandes der Gesellschaft keine Geschäfte machen und auch nicht an einer anderen gleichartigen Gesellschaft als persönlich haftender Gesellschafter teilnehmen.</w:t>
      </w:r>
    </w:p>
    <w:p w14:paraId="3A2A6B7A" w14:textId="77777777" w:rsidR="00000000" w:rsidRDefault="00000000">
      <w:pPr>
        <w:spacing w:line="340" w:lineRule="exact"/>
        <w:jc w:val="both"/>
        <w:rPr>
          <w:sz w:val="24"/>
        </w:rPr>
      </w:pPr>
    </w:p>
    <w:p w14:paraId="0869F121" w14:textId="77777777" w:rsidR="00000000" w:rsidRDefault="00000000">
      <w:pPr>
        <w:spacing w:line="340" w:lineRule="exact"/>
        <w:jc w:val="both"/>
        <w:rPr>
          <w:sz w:val="24"/>
        </w:rPr>
      </w:pPr>
      <w:r>
        <w:rPr>
          <w:sz w:val="24"/>
        </w:rPr>
        <w:t>Verletzt er diese Verpflichtung, dann kann die Gesellschaft entweder Schadenersatz fordern oder verlangen, dass das verbotene Geschäft als für Rechnung der Gesellschaft eingegangen gilt.</w:t>
      </w:r>
    </w:p>
    <w:p w14:paraId="63542F3E" w14:textId="77777777" w:rsidR="00000000" w:rsidRDefault="00000000">
      <w:pPr>
        <w:spacing w:line="340" w:lineRule="exact"/>
        <w:jc w:val="both"/>
        <w:rPr>
          <w:sz w:val="24"/>
        </w:rPr>
      </w:pPr>
    </w:p>
    <w:p w14:paraId="2FA53677" w14:textId="77777777" w:rsidR="00000000" w:rsidRDefault="00000000">
      <w:pPr>
        <w:spacing w:line="340" w:lineRule="exact"/>
        <w:jc w:val="both"/>
        <w:rPr>
          <w:sz w:val="24"/>
        </w:rPr>
      </w:pPr>
      <w:r>
        <w:rPr>
          <w:b/>
          <w:sz w:val="24"/>
        </w:rPr>
        <w:t>§ 11: Kontrollrechte der Kommanditisten</w:t>
      </w:r>
    </w:p>
    <w:p w14:paraId="70273E02" w14:textId="77777777" w:rsidR="00000000" w:rsidRDefault="00000000">
      <w:pPr>
        <w:spacing w:line="340" w:lineRule="exact"/>
        <w:jc w:val="both"/>
        <w:rPr>
          <w:sz w:val="24"/>
        </w:rPr>
      </w:pPr>
    </w:p>
    <w:p w14:paraId="2C82B735" w14:textId="77777777" w:rsidR="00000000" w:rsidRDefault="00000000">
      <w:pPr>
        <w:numPr>
          <w:ilvl w:val="0"/>
          <w:numId w:val="4"/>
        </w:numPr>
        <w:spacing w:line="340" w:lineRule="exact"/>
        <w:jc w:val="both"/>
        <w:rPr>
          <w:b/>
          <w:sz w:val="24"/>
        </w:rPr>
      </w:pPr>
      <w:r>
        <w:rPr>
          <w:sz w:val="24"/>
        </w:rPr>
        <w:t xml:space="preserve">Die Kommanditisten sind berechtigt, eine Abschrift der Jahresbilanz samt dazugehöriger </w:t>
      </w:r>
    </w:p>
    <w:p w14:paraId="2DBB360F" w14:textId="77777777" w:rsidR="00000000" w:rsidRDefault="00000000">
      <w:pPr>
        <w:spacing w:line="340" w:lineRule="exact"/>
        <w:jc w:val="both"/>
        <w:rPr>
          <w:sz w:val="24"/>
        </w:rPr>
      </w:pPr>
      <w:r>
        <w:rPr>
          <w:sz w:val="24"/>
        </w:rPr>
        <w:t>Gewinn- und Verlustrechnung zu erhalten und deren Richtigkeit unter Einsicht in die Bücher und Papiere der Gesellschaft zu prüfen.</w:t>
      </w:r>
    </w:p>
    <w:p w14:paraId="0215B412" w14:textId="77777777" w:rsidR="00000000" w:rsidRDefault="00000000">
      <w:pPr>
        <w:spacing w:line="340" w:lineRule="exact"/>
        <w:jc w:val="both"/>
        <w:rPr>
          <w:sz w:val="24"/>
        </w:rPr>
      </w:pPr>
    </w:p>
    <w:p w14:paraId="15A9C91E" w14:textId="77777777" w:rsidR="00000000" w:rsidRDefault="00000000">
      <w:pPr>
        <w:spacing w:line="340" w:lineRule="exact"/>
        <w:jc w:val="both"/>
        <w:rPr>
          <w:b/>
          <w:sz w:val="24"/>
        </w:rPr>
      </w:pPr>
      <w:r>
        <w:rPr>
          <w:b/>
          <w:sz w:val="24"/>
        </w:rPr>
        <w:t>§ 12: Geschäftsjahr</w:t>
      </w:r>
    </w:p>
    <w:p w14:paraId="2D954EAE" w14:textId="77777777" w:rsidR="00000000" w:rsidRDefault="00000000">
      <w:pPr>
        <w:spacing w:line="340" w:lineRule="exact"/>
        <w:jc w:val="both"/>
        <w:rPr>
          <w:b/>
          <w:sz w:val="24"/>
        </w:rPr>
      </w:pPr>
    </w:p>
    <w:p w14:paraId="53F83E54" w14:textId="77777777" w:rsidR="00000000" w:rsidRDefault="00000000">
      <w:pPr>
        <w:spacing w:line="340" w:lineRule="exact"/>
        <w:jc w:val="both"/>
        <w:rPr>
          <w:sz w:val="24"/>
        </w:rPr>
      </w:pPr>
      <w:r>
        <w:rPr>
          <w:sz w:val="24"/>
        </w:rPr>
        <w:t>Das Geschäftsjahr entspricht (z.B. dem Kalenderjahr).</w:t>
      </w:r>
    </w:p>
    <w:p w14:paraId="757C038A" w14:textId="77777777" w:rsidR="00000000" w:rsidRDefault="00000000">
      <w:pPr>
        <w:spacing w:line="340" w:lineRule="exact"/>
        <w:jc w:val="both"/>
        <w:rPr>
          <w:sz w:val="24"/>
        </w:rPr>
      </w:pPr>
    </w:p>
    <w:p w14:paraId="31A0BBF8" w14:textId="77777777" w:rsidR="00000000" w:rsidRDefault="00000000">
      <w:pPr>
        <w:spacing w:line="340" w:lineRule="exact"/>
        <w:jc w:val="both"/>
        <w:rPr>
          <w:sz w:val="24"/>
        </w:rPr>
      </w:pPr>
      <w:r>
        <w:rPr>
          <w:b/>
          <w:sz w:val="24"/>
        </w:rPr>
        <w:t>§ 13: Jahresergebnis</w:t>
      </w:r>
    </w:p>
    <w:p w14:paraId="7E57F63A" w14:textId="77777777" w:rsidR="00000000" w:rsidRDefault="00000000">
      <w:pPr>
        <w:spacing w:line="340" w:lineRule="exact"/>
        <w:jc w:val="both"/>
        <w:rPr>
          <w:sz w:val="24"/>
        </w:rPr>
      </w:pPr>
    </w:p>
    <w:p w14:paraId="0F8E06CF" w14:textId="77777777" w:rsidR="00000000" w:rsidRDefault="00000000">
      <w:pPr>
        <w:spacing w:line="340" w:lineRule="exact"/>
        <w:jc w:val="both"/>
        <w:rPr>
          <w:sz w:val="24"/>
        </w:rPr>
      </w:pPr>
      <w:r>
        <w:rPr>
          <w:sz w:val="24"/>
        </w:rPr>
        <w:t>Am Schluß eines jeden Geschäftsjahres hat der persönlich haftende Gesellschafter die Bilanz aufzustellen und das Jahresergebnis zu ermitteln.</w:t>
      </w:r>
    </w:p>
    <w:p w14:paraId="56A7F0DD" w14:textId="77777777" w:rsidR="00000000" w:rsidRDefault="00000000">
      <w:pPr>
        <w:spacing w:line="340" w:lineRule="exact"/>
        <w:jc w:val="both"/>
        <w:rPr>
          <w:sz w:val="24"/>
        </w:rPr>
      </w:pPr>
    </w:p>
    <w:p w14:paraId="03D03AEF" w14:textId="77777777" w:rsidR="00000000" w:rsidRDefault="00000000">
      <w:pPr>
        <w:spacing w:line="340" w:lineRule="exact"/>
        <w:jc w:val="both"/>
        <w:rPr>
          <w:sz w:val="24"/>
        </w:rPr>
      </w:pPr>
      <w:r>
        <w:rPr>
          <w:b/>
          <w:sz w:val="24"/>
        </w:rPr>
        <w:t>§ 14: Ergebnisverteilung</w:t>
      </w:r>
    </w:p>
    <w:p w14:paraId="6671A4D6" w14:textId="77777777" w:rsidR="00000000" w:rsidRDefault="00000000">
      <w:pPr>
        <w:spacing w:line="340" w:lineRule="exact"/>
        <w:jc w:val="both"/>
        <w:rPr>
          <w:sz w:val="24"/>
        </w:rPr>
      </w:pPr>
    </w:p>
    <w:p w14:paraId="30CD808E" w14:textId="77777777" w:rsidR="00000000" w:rsidRDefault="00000000">
      <w:pPr>
        <w:spacing w:line="340" w:lineRule="exact"/>
        <w:jc w:val="both"/>
        <w:rPr>
          <w:sz w:val="24"/>
        </w:rPr>
      </w:pPr>
      <w:r>
        <w:rPr>
          <w:sz w:val="24"/>
        </w:rPr>
        <w:t>Vom Jahresgewinn gebührt jedem Gesellschafter zunächst ein Anteil in der Höhe von vier v.H. seines Kapitalanteiles. Reicht der Jahresgewinn hiezu nicht aus, steht den Gesellschaftern ein verhältnismäßig geringerer Anteil zu.</w:t>
      </w:r>
    </w:p>
    <w:p w14:paraId="56C9A71E" w14:textId="77777777" w:rsidR="00000000" w:rsidRDefault="00000000">
      <w:pPr>
        <w:spacing w:line="340" w:lineRule="exact"/>
        <w:jc w:val="both"/>
        <w:rPr>
          <w:sz w:val="24"/>
        </w:rPr>
      </w:pPr>
    </w:p>
    <w:p w14:paraId="111D1A72" w14:textId="77777777" w:rsidR="00000000" w:rsidRDefault="00000000">
      <w:pPr>
        <w:spacing w:line="340" w:lineRule="exact"/>
        <w:jc w:val="both"/>
        <w:rPr>
          <w:sz w:val="24"/>
        </w:rPr>
      </w:pPr>
      <w:r>
        <w:rPr>
          <w:sz w:val="24"/>
        </w:rPr>
        <w:t>Bei der Berechnung des Ergebnisanteiles sind Einlagen bzw. Entnahmen nach Maßgabe der Dauer der durch sie erwirkten Änderung des Kapitalanteiles zu berücksichtigen.</w:t>
      </w:r>
    </w:p>
    <w:p w14:paraId="248C3426" w14:textId="77777777" w:rsidR="00000000" w:rsidRDefault="00000000">
      <w:pPr>
        <w:spacing w:line="340" w:lineRule="exact"/>
        <w:jc w:val="both"/>
        <w:rPr>
          <w:sz w:val="24"/>
        </w:rPr>
      </w:pPr>
    </w:p>
    <w:p w14:paraId="31B95A24" w14:textId="77777777" w:rsidR="00000000" w:rsidRDefault="00000000">
      <w:pPr>
        <w:spacing w:line="340" w:lineRule="exact"/>
        <w:jc w:val="both"/>
        <w:rPr>
          <w:sz w:val="24"/>
        </w:rPr>
      </w:pPr>
      <w:r>
        <w:rPr>
          <w:sz w:val="24"/>
        </w:rPr>
        <w:t>Jener Teil des Jahresgewinnes, der durch die Gewährung der 4% igen Verzinsung des Kapitalanteiles noch nicht verbraucht ist, wird auf die Gesellschafter nach einem den Umständen nach angemessenen Verhältnis der Anteile aufgeteilt. Dies gilt ebenso für einen allfälligen Verlust.</w:t>
      </w:r>
    </w:p>
    <w:p w14:paraId="2EC3E3BB" w14:textId="77777777" w:rsidR="00000000" w:rsidRDefault="00000000">
      <w:pPr>
        <w:spacing w:line="340" w:lineRule="exact"/>
        <w:jc w:val="both"/>
        <w:rPr>
          <w:sz w:val="24"/>
        </w:rPr>
      </w:pPr>
    </w:p>
    <w:p w14:paraId="2C044FCE" w14:textId="77777777" w:rsidR="00000000" w:rsidRDefault="00000000">
      <w:pPr>
        <w:spacing w:line="340" w:lineRule="exact"/>
        <w:jc w:val="both"/>
        <w:rPr>
          <w:sz w:val="24"/>
        </w:rPr>
      </w:pPr>
    </w:p>
    <w:p w14:paraId="3C7667A1" w14:textId="77777777" w:rsidR="00000000" w:rsidRDefault="00000000">
      <w:pPr>
        <w:spacing w:line="340" w:lineRule="exact"/>
        <w:jc w:val="both"/>
        <w:rPr>
          <w:sz w:val="24"/>
        </w:rPr>
      </w:pPr>
      <w:r>
        <w:rPr>
          <w:sz w:val="24"/>
        </w:rPr>
        <w:lastRenderedPageBreak/>
        <w:t>Der einem Gesellschafter zukommende Gewinn wird seinem Kapitalanteil zugeschrieben, der auf ihn entfallende Verlust wird davon abgeschrieben.</w:t>
      </w:r>
    </w:p>
    <w:p w14:paraId="25726481" w14:textId="77777777" w:rsidR="00000000" w:rsidRDefault="00000000">
      <w:pPr>
        <w:spacing w:line="340" w:lineRule="exact"/>
        <w:jc w:val="both"/>
        <w:rPr>
          <w:sz w:val="24"/>
        </w:rPr>
      </w:pPr>
    </w:p>
    <w:p w14:paraId="30867A9C" w14:textId="77777777" w:rsidR="00000000" w:rsidRDefault="00000000">
      <w:pPr>
        <w:spacing w:line="340" w:lineRule="exact"/>
        <w:jc w:val="both"/>
        <w:rPr>
          <w:sz w:val="24"/>
        </w:rPr>
      </w:pPr>
      <w:r>
        <w:rPr>
          <w:sz w:val="24"/>
        </w:rPr>
        <w:t>Der den Kommanditisten zukommende Gewinn wird jedoch nur so lange deren Kapitalanteil zugeschrieben, als dieser den Betrag der bedungenen Einlage (§6) nicht erreicht. An den Verlusten nehmen die Kommanditisten nur bis zum Betrage ihres Kapitalanteils und ihrer noch rückständigen Einlage (§6) teil.</w:t>
      </w:r>
    </w:p>
    <w:p w14:paraId="321A9308" w14:textId="77777777" w:rsidR="00000000" w:rsidRDefault="00000000">
      <w:pPr>
        <w:spacing w:line="340" w:lineRule="exact"/>
        <w:ind w:left="283" w:hanging="283"/>
        <w:jc w:val="both"/>
        <w:rPr>
          <w:sz w:val="24"/>
        </w:rPr>
      </w:pPr>
    </w:p>
    <w:p w14:paraId="40876403" w14:textId="77777777" w:rsidR="00000000" w:rsidRDefault="00000000">
      <w:pPr>
        <w:spacing w:line="340" w:lineRule="exact"/>
        <w:ind w:left="283" w:hanging="283"/>
        <w:jc w:val="both"/>
        <w:rPr>
          <w:sz w:val="24"/>
        </w:rPr>
      </w:pPr>
      <w:r>
        <w:rPr>
          <w:b/>
          <w:sz w:val="24"/>
        </w:rPr>
        <w:t>§ 15: Entnahmen, Gewinnauszahlung</w:t>
      </w:r>
    </w:p>
    <w:p w14:paraId="25149338" w14:textId="77777777" w:rsidR="00000000" w:rsidRDefault="00000000">
      <w:pPr>
        <w:spacing w:line="340" w:lineRule="exact"/>
        <w:ind w:left="283" w:hanging="283"/>
        <w:jc w:val="both"/>
        <w:rPr>
          <w:sz w:val="24"/>
        </w:rPr>
      </w:pPr>
    </w:p>
    <w:p w14:paraId="216093CD" w14:textId="77777777" w:rsidR="00000000" w:rsidRDefault="00000000">
      <w:pPr>
        <w:spacing w:line="340" w:lineRule="exact"/>
        <w:jc w:val="both"/>
        <w:rPr>
          <w:sz w:val="24"/>
        </w:rPr>
      </w:pPr>
      <w:r>
        <w:rPr>
          <w:sz w:val="24"/>
        </w:rPr>
        <w:t>Ein persönlich haftender Gesellschafter darf bis vier v.H. seines für das letzte Geschäftsjahr festgestellten Kapitalanteiles entnehmen, soweit es nicht zum offenbaren Schaden der Gesellschaft gereicht, auch mehr.</w:t>
      </w:r>
    </w:p>
    <w:p w14:paraId="1112EBC1" w14:textId="77777777" w:rsidR="00000000" w:rsidRDefault="00000000">
      <w:pPr>
        <w:spacing w:line="340" w:lineRule="exact"/>
        <w:ind w:left="283" w:hanging="283"/>
        <w:jc w:val="both"/>
        <w:rPr>
          <w:sz w:val="24"/>
        </w:rPr>
      </w:pPr>
    </w:p>
    <w:p w14:paraId="1DEAFB25" w14:textId="77777777" w:rsidR="00000000" w:rsidRDefault="00000000">
      <w:pPr>
        <w:spacing w:line="340" w:lineRule="exact"/>
        <w:jc w:val="both"/>
        <w:rPr>
          <w:sz w:val="24"/>
        </w:rPr>
      </w:pPr>
      <w:r>
        <w:rPr>
          <w:sz w:val="24"/>
        </w:rPr>
        <w:t>Die Kommanditisten sind von derartigen Entnahmen ausgeschlossen; sie haben nur Anspruch auf Gewinnauszahlung und auch dies nur in der Höhe des die bedungene Einlage (§6) übersteigenden Betrages.</w:t>
      </w:r>
    </w:p>
    <w:p w14:paraId="5AB17E7A" w14:textId="77777777" w:rsidR="00000000" w:rsidRDefault="00000000">
      <w:pPr>
        <w:spacing w:line="340" w:lineRule="exact"/>
        <w:jc w:val="both"/>
        <w:rPr>
          <w:sz w:val="24"/>
        </w:rPr>
      </w:pPr>
    </w:p>
    <w:p w14:paraId="664DE576" w14:textId="77777777" w:rsidR="00000000" w:rsidRDefault="00000000">
      <w:pPr>
        <w:spacing w:line="340" w:lineRule="exact"/>
        <w:jc w:val="both"/>
        <w:rPr>
          <w:sz w:val="24"/>
        </w:rPr>
      </w:pPr>
      <w:r>
        <w:rPr>
          <w:b/>
          <w:sz w:val="24"/>
        </w:rPr>
        <w:t>§ 16: Entziehung von Geschäftsführung oder Vertretung</w:t>
      </w:r>
    </w:p>
    <w:p w14:paraId="5568C339" w14:textId="77777777" w:rsidR="00000000" w:rsidRDefault="00000000">
      <w:pPr>
        <w:spacing w:line="340" w:lineRule="exact"/>
        <w:jc w:val="both"/>
        <w:rPr>
          <w:sz w:val="24"/>
        </w:rPr>
      </w:pPr>
    </w:p>
    <w:p w14:paraId="2F163601" w14:textId="77777777" w:rsidR="00000000" w:rsidRDefault="00000000">
      <w:pPr>
        <w:spacing w:line="340" w:lineRule="exact"/>
        <w:jc w:val="both"/>
        <w:rPr>
          <w:sz w:val="24"/>
        </w:rPr>
      </w:pPr>
      <w:r>
        <w:rPr>
          <w:sz w:val="24"/>
        </w:rPr>
        <w:t>Die Befugnis zur Geschäftsführung und/oder die Vertretungsmacht kann einem persönlich haftenden Gesellschafter aus wichtigen Gründen auf Antrag der übrigen Gesellschafter durch gerichtliche Entscheidung entzogen werden. Als ein derartiger Grund ist insbesondere grobe Pflichtverletzung oder Unfähigkeit zur ordnungsgemäßen Geschäftsführung bzw. Vertretung der Gesellschaft anzusehen.</w:t>
      </w:r>
    </w:p>
    <w:p w14:paraId="0222851B" w14:textId="77777777" w:rsidR="00000000" w:rsidRDefault="00000000">
      <w:pPr>
        <w:spacing w:line="340" w:lineRule="exact"/>
        <w:jc w:val="both"/>
        <w:rPr>
          <w:sz w:val="24"/>
        </w:rPr>
      </w:pPr>
    </w:p>
    <w:p w14:paraId="01590DE4" w14:textId="77777777" w:rsidR="00000000" w:rsidRDefault="00000000">
      <w:pPr>
        <w:spacing w:line="340" w:lineRule="exact"/>
        <w:jc w:val="both"/>
        <w:rPr>
          <w:b/>
          <w:sz w:val="24"/>
        </w:rPr>
      </w:pPr>
      <w:r>
        <w:rPr>
          <w:b/>
          <w:sz w:val="24"/>
        </w:rPr>
        <w:t>§ 17: Ausschließung aus der Gesellschaft</w:t>
      </w:r>
    </w:p>
    <w:p w14:paraId="50769655" w14:textId="77777777" w:rsidR="00000000" w:rsidRDefault="00000000">
      <w:pPr>
        <w:spacing w:line="340" w:lineRule="exact"/>
        <w:jc w:val="both"/>
        <w:rPr>
          <w:b/>
          <w:sz w:val="24"/>
        </w:rPr>
      </w:pPr>
    </w:p>
    <w:p w14:paraId="707215AF" w14:textId="77777777" w:rsidR="00000000" w:rsidRDefault="00000000">
      <w:pPr>
        <w:spacing w:line="340" w:lineRule="exact"/>
        <w:jc w:val="both"/>
        <w:rPr>
          <w:sz w:val="24"/>
        </w:rPr>
      </w:pPr>
      <w:r>
        <w:rPr>
          <w:sz w:val="24"/>
        </w:rPr>
        <w:t>Verletzt ein Gesellschafter die ihm nach dem Gesellschaftsvertrag obliegenden wesentlichen Verpflichtungen vorsätzlich oder aus grober Fahrlässigkeit oder ist ihm die Erfüllung dieser Pflichten unmöglich geworden, können die übrigen Gesellschafter beantragen, dass das Gericht seine Ausschließung aus der Gesellschaft ausspricht.</w:t>
      </w:r>
    </w:p>
    <w:p w14:paraId="63B6CD5D" w14:textId="77777777" w:rsidR="00000000" w:rsidRDefault="00000000">
      <w:pPr>
        <w:spacing w:line="340" w:lineRule="exact"/>
        <w:jc w:val="both"/>
        <w:rPr>
          <w:sz w:val="24"/>
        </w:rPr>
      </w:pPr>
    </w:p>
    <w:p w14:paraId="76F14D1C" w14:textId="77777777" w:rsidR="00000000" w:rsidRDefault="00000000">
      <w:pPr>
        <w:spacing w:line="340" w:lineRule="exact"/>
        <w:ind w:left="283" w:hanging="283"/>
        <w:jc w:val="both"/>
        <w:rPr>
          <w:b/>
          <w:sz w:val="24"/>
        </w:rPr>
      </w:pPr>
      <w:r>
        <w:rPr>
          <w:b/>
          <w:sz w:val="24"/>
        </w:rPr>
        <w:t>§ 18: Auseinandersetzung</w:t>
      </w:r>
    </w:p>
    <w:p w14:paraId="222833B2" w14:textId="77777777" w:rsidR="00000000" w:rsidRDefault="00000000">
      <w:pPr>
        <w:spacing w:line="340" w:lineRule="exact"/>
        <w:ind w:left="283" w:hanging="283"/>
        <w:jc w:val="both"/>
        <w:rPr>
          <w:b/>
          <w:sz w:val="24"/>
        </w:rPr>
      </w:pPr>
    </w:p>
    <w:p w14:paraId="7B53E557" w14:textId="77777777" w:rsidR="00000000" w:rsidRDefault="00000000">
      <w:pPr>
        <w:spacing w:line="340" w:lineRule="exact"/>
        <w:jc w:val="both"/>
        <w:rPr>
          <w:sz w:val="24"/>
        </w:rPr>
      </w:pPr>
      <w:r>
        <w:rPr>
          <w:sz w:val="24"/>
        </w:rPr>
        <w:t>Einem ausscheidenden Gesellschafter ist als Abfindung das zu bezahlen, was er bei der Auseinandersetzung erhalten würde, falls die Gesellschaft zur Zeit seines Ausscheidens aufgelöst worden wäre, wobei der Wert des Gesellschaftsvermögens, sofern der ausscheidende und die verbleibenden Gesellschafter keine Einigung über die Höhe der Abfindung erzielen, durch Schätzung zu ermitteln ist.</w:t>
      </w:r>
    </w:p>
    <w:p w14:paraId="5C9224DA" w14:textId="77777777" w:rsidR="00000000" w:rsidRDefault="00000000">
      <w:pPr>
        <w:spacing w:line="340" w:lineRule="exact"/>
        <w:jc w:val="both"/>
        <w:rPr>
          <w:sz w:val="24"/>
        </w:rPr>
      </w:pPr>
    </w:p>
    <w:p w14:paraId="6D9CAEE9" w14:textId="77777777" w:rsidR="00000000" w:rsidRDefault="00000000">
      <w:pPr>
        <w:spacing w:line="340" w:lineRule="exact"/>
        <w:jc w:val="both"/>
        <w:rPr>
          <w:sz w:val="24"/>
        </w:rPr>
      </w:pPr>
      <w:r>
        <w:rPr>
          <w:sz w:val="24"/>
        </w:rPr>
        <w:lastRenderedPageBreak/>
        <w:t>Der ausscheidende Gesellschafter ist von jenen Verbindlichkeiten zu befreien, für die er den Geschäftsgläubigern haftet, soweit der Wert des Gesellschaftsvermögens und der Kapitalanteile der Gesellschafter hiezu ausreicht.</w:t>
      </w:r>
    </w:p>
    <w:p w14:paraId="2EEF1A2E" w14:textId="77777777" w:rsidR="00000000" w:rsidRDefault="00000000">
      <w:pPr>
        <w:spacing w:line="340" w:lineRule="exact"/>
        <w:jc w:val="both"/>
        <w:rPr>
          <w:sz w:val="24"/>
        </w:rPr>
      </w:pPr>
    </w:p>
    <w:p w14:paraId="25CC222A" w14:textId="77777777" w:rsidR="00000000" w:rsidRDefault="00000000">
      <w:pPr>
        <w:spacing w:line="340" w:lineRule="exact"/>
        <w:jc w:val="both"/>
        <w:rPr>
          <w:sz w:val="24"/>
        </w:rPr>
      </w:pPr>
      <w:r>
        <w:rPr>
          <w:sz w:val="24"/>
        </w:rPr>
        <w:t>Einen allfälligen Abgang hat der ausscheidende Gesellschafter an die Gesellschaft nach Maßgabe seines Verlustanteiles zu bezahlen.</w:t>
      </w:r>
    </w:p>
    <w:p w14:paraId="23477BBA" w14:textId="77777777" w:rsidR="00000000" w:rsidRDefault="00000000">
      <w:pPr>
        <w:spacing w:line="340" w:lineRule="exact"/>
        <w:jc w:val="both"/>
        <w:rPr>
          <w:sz w:val="24"/>
        </w:rPr>
      </w:pPr>
    </w:p>
    <w:p w14:paraId="08625994" w14:textId="77777777" w:rsidR="00000000" w:rsidRDefault="00000000">
      <w:pPr>
        <w:spacing w:line="340" w:lineRule="exact"/>
        <w:jc w:val="both"/>
        <w:rPr>
          <w:sz w:val="24"/>
        </w:rPr>
      </w:pPr>
      <w:r>
        <w:rPr>
          <w:sz w:val="24"/>
        </w:rPr>
        <w:t>Einen Kommanditisten trifft diese Pflicht nur bis zur Höhe des allfälligen Fehlbetrages seiner Einlage (§6).</w:t>
      </w:r>
    </w:p>
    <w:p w14:paraId="40132F6C" w14:textId="77777777" w:rsidR="00000000" w:rsidRDefault="00000000">
      <w:pPr>
        <w:spacing w:line="340" w:lineRule="exact"/>
        <w:jc w:val="both"/>
        <w:rPr>
          <w:sz w:val="24"/>
        </w:rPr>
      </w:pPr>
    </w:p>
    <w:p w14:paraId="3B0F25F7" w14:textId="77777777" w:rsidR="00000000" w:rsidRDefault="00000000">
      <w:pPr>
        <w:spacing w:line="340" w:lineRule="exact"/>
        <w:jc w:val="both"/>
        <w:rPr>
          <w:sz w:val="24"/>
        </w:rPr>
      </w:pPr>
      <w:r>
        <w:rPr>
          <w:b/>
          <w:sz w:val="24"/>
        </w:rPr>
        <w:t>§ 19: Auflösung</w:t>
      </w:r>
    </w:p>
    <w:p w14:paraId="4F304581" w14:textId="77777777" w:rsidR="00000000" w:rsidRDefault="00000000">
      <w:pPr>
        <w:spacing w:line="340" w:lineRule="exact"/>
        <w:jc w:val="both"/>
        <w:rPr>
          <w:sz w:val="24"/>
        </w:rPr>
      </w:pPr>
    </w:p>
    <w:p w14:paraId="09E7385D" w14:textId="77777777" w:rsidR="00000000" w:rsidRDefault="00000000">
      <w:pPr>
        <w:spacing w:line="340" w:lineRule="exact"/>
        <w:ind w:left="283" w:hanging="283"/>
        <w:jc w:val="both"/>
        <w:rPr>
          <w:sz w:val="24"/>
        </w:rPr>
      </w:pPr>
      <w:r>
        <w:rPr>
          <w:sz w:val="24"/>
        </w:rPr>
        <w:t>Die Gesellschaft wird aufgelöst:</w:t>
      </w:r>
    </w:p>
    <w:p w14:paraId="0669FABE" w14:textId="77777777" w:rsidR="00000000" w:rsidRDefault="00000000">
      <w:pPr>
        <w:spacing w:line="340" w:lineRule="exact"/>
        <w:ind w:left="283" w:hanging="283"/>
        <w:jc w:val="both"/>
        <w:rPr>
          <w:sz w:val="24"/>
        </w:rPr>
      </w:pPr>
    </w:p>
    <w:p w14:paraId="2AC4EBEB" w14:textId="77777777" w:rsidR="00000000" w:rsidRDefault="00000000">
      <w:pPr>
        <w:numPr>
          <w:ilvl w:val="0"/>
          <w:numId w:val="5"/>
        </w:numPr>
        <w:spacing w:line="400" w:lineRule="exact"/>
        <w:ind w:left="284" w:hanging="284"/>
        <w:jc w:val="both"/>
        <w:rPr>
          <w:sz w:val="24"/>
        </w:rPr>
      </w:pPr>
      <w:r>
        <w:rPr>
          <w:sz w:val="24"/>
        </w:rPr>
        <w:t>durch Gesellschafterbeschluß (§8),</w:t>
      </w:r>
    </w:p>
    <w:p w14:paraId="5F9B663E" w14:textId="77777777" w:rsidR="00000000" w:rsidRDefault="00000000">
      <w:pPr>
        <w:numPr>
          <w:ilvl w:val="0"/>
          <w:numId w:val="6"/>
        </w:numPr>
        <w:spacing w:line="400" w:lineRule="exact"/>
        <w:ind w:left="284" w:hanging="284"/>
        <w:jc w:val="both"/>
        <w:rPr>
          <w:sz w:val="24"/>
        </w:rPr>
      </w:pPr>
      <w:r>
        <w:rPr>
          <w:sz w:val="24"/>
        </w:rPr>
        <w:t>durch Eröffnung des Konkurses über das Vermögen der Gesellschaft,</w:t>
      </w:r>
    </w:p>
    <w:p w14:paraId="67AE4A7D" w14:textId="77777777" w:rsidR="00000000" w:rsidRDefault="00000000">
      <w:pPr>
        <w:numPr>
          <w:ilvl w:val="0"/>
          <w:numId w:val="7"/>
        </w:numPr>
        <w:spacing w:line="400" w:lineRule="exact"/>
        <w:ind w:left="284" w:hanging="284"/>
        <w:jc w:val="both"/>
        <w:rPr>
          <w:sz w:val="24"/>
        </w:rPr>
      </w:pPr>
      <w:r>
        <w:rPr>
          <w:sz w:val="24"/>
        </w:rPr>
        <w:t>durch den Tod des persönlich haftenden Gesellschafters,</w:t>
      </w:r>
    </w:p>
    <w:p w14:paraId="246C81D1" w14:textId="77777777" w:rsidR="00000000" w:rsidRDefault="00000000">
      <w:pPr>
        <w:numPr>
          <w:ilvl w:val="0"/>
          <w:numId w:val="8"/>
        </w:numPr>
        <w:spacing w:line="400" w:lineRule="exact"/>
        <w:ind w:left="284" w:hanging="284"/>
        <w:jc w:val="both"/>
        <w:rPr>
          <w:sz w:val="24"/>
        </w:rPr>
      </w:pPr>
      <w:r>
        <w:rPr>
          <w:sz w:val="24"/>
        </w:rPr>
        <w:t>durch die Eröffnung des Konkurses über das Vermögen eines Gesellschafters,</w:t>
      </w:r>
    </w:p>
    <w:p w14:paraId="71BCF1AF" w14:textId="77777777" w:rsidR="00000000" w:rsidRDefault="00000000">
      <w:pPr>
        <w:numPr>
          <w:ilvl w:val="0"/>
          <w:numId w:val="9"/>
        </w:numPr>
        <w:spacing w:line="400" w:lineRule="exact"/>
        <w:ind w:left="284" w:hanging="284"/>
        <w:jc w:val="both"/>
        <w:rPr>
          <w:sz w:val="24"/>
        </w:rPr>
      </w:pPr>
      <w:r>
        <w:rPr>
          <w:sz w:val="24"/>
        </w:rPr>
        <w:t>durch Gesellschafterkündigung,</w:t>
      </w:r>
    </w:p>
    <w:p w14:paraId="7890C0B4" w14:textId="77777777" w:rsidR="00000000" w:rsidRDefault="00000000">
      <w:pPr>
        <w:numPr>
          <w:ilvl w:val="0"/>
          <w:numId w:val="10"/>
        </w:numPr>
        <w:spacing w:line="400" w:lineRule="exact"/>
        <w:ind w:left="284" w:hanging="284"/>
        <w:jc w:val="both"/>
        <w:rPr>
          <w:sz w:val="24"/>
        </w:rPr>
      </w:pPr>
      <w:r>
        <w:rPr>
          <w:sz w:val="24"/>
        </w:rPr>
        <w:t>durch eine vom Privatgläubiger eines Gesellschafters ausgesprochene Kündigung,</w:t>
      </w:r>
    </w:p>
    <w:p w14:paraId="643DBC97" w14:textId="77777777" w:rsidR="00000000" w:rsidRDefault="00000000">
      <w:pPr>
        <w:numPr>
          <w:ilvl w:val="0"/>
          <w:numId w:val="11"/>
        </w:numPr>
        <w:spacing w:line="400" w:lineRule="exact"/>
        <w:ind w:left="284" w:hanging="284"/>
        <w:jc w:val="both"/>
        <w:rPr>
          <w:sz w:val="24"/>
        </w:rPr>
      </w:pPr>
      <w:r>
        <w:rPr>
          <w:sz w:val="24"/>
        </w:rPr>
        <w:t>durch gerichtliche Entscheidung,</w:t>
      </w:r>
    </w:p>
    <w:p w14:paraId="2F78C8CB" w14:textId="77777777" w:rsidR="00000000" w:rsidRDefault="00000000">
      <w:pPr>
        <w:numPr>
          <w:ilvl w:val="0"/>
          <w:numId w:val="12"/>
        </w:numPr>
        <w:spacing w:line="400" w:lineRule="exact"/>
        <w:ind w:left="284" w:hanging="284"/>
        <w:jc w:val="both"/>
        <w:rPr>
          <w:sz w:val="24"/>
        </w:rPr>
      </w:pPr>
      <w:r>
        <w:rPr>
          <w:sz w:val="24"/>
        </w:rPr>
        <w:t>durch nachfolgeloses Ausscheiden des persönlich haftenden Gesellschafters,</w:t>
      </w:r>
    </w:p>
    <w:p w14:paraId="47BBE8B7" w14:textId="77777777" w:rsidR="00000000" w:rsidRDefault="00000000">
      <w:pPr>
        <w:numPr>
          <w:ilvl w:val="0"/>
          <w:numId w:val="13"/>
        </w:numPr>
        <w:spacing w:line="400" w:lineRule="exact"/>
        <w:ind w:left="284" w:hanging="284"/>
        <w:jc w:val="both"/>
        <w:rPr>
          <w:sz w:val="24"/>
        </w:rPr>
      </w:pPr>
      <w:r>
        <w:rPr>
          <w:sz w:val="24"/>
        </w:rPr>
        <w:t>durch Ausscheiden des vorletzten Gesellschafters.</w:t>
      </w:r>
    </w:p>
    <w:p w14:paraId="0EDB8D93" w14:textId="77777777" w:rsidR="00000000" w:rsidRDefault="00000000">
      <w:pPr>
        <w:spacing w:line="340" w:lineRule="exact"/>
        <w:jc w:val="both"/>
        <w:rPr>
          <w:sz w:val="24"/>
        </w:rPr>
      </w:pPr>
    </w:p>
    <w:p w14:paraId="17D2F2C2" w14:textId="77777777" w:rsidR="00000000" w:rsidRDefault="00000000">
      <w:pPr>
        <w:spacing w:line="340" w:lineRule="exact"/>
        <w:jc w:val="both"/>
        <w:rPr>
          <w:sz w:val="24"/>
        </w:rPr>
      </w:pPr>
      <w:r>
        <w:rPr>
          <w:b/>
          <w:sz w:val="24"/>
        </w:rPr>
        <w:t>§ 20: Liquidation</w:t>
      </w:r>
    </w:p>
    <w:p w14:paraId="12B7B25A" w14:textId="77777777" w:rsidR="00000000" w:rsidRDefault="00000000">
      <w:pPr>
        <w:spacing w:line="340" w:lineRule="exact"/>
        <w:jc w:val="both"/>
        <w:rPr>
          <w:sz w:val="24"/>
        </w:rPr>
      </w:pPr>
    </w:p>
    <w:p w14:paraId="2C41F12D" w14:textId="77777777" w:rsidR="00000000" w:rsidRDefault="00000000">
      <w:pPr>
        <w:spacing w:line="340" w:lineRule="exact"/>
        <w:jc w:val="both"/>
        <w:rPr>
          <w:sz w:val="24"/>
        </w:rPr>
      </w:pPr>
      <w:r>
        <w:rPr>
          <w:sz w:val="24"/>
        </w:rPr>
        <w:t>Nach der Auflösung der Gesellschaft findet die Liquidation statt. Sie erfolgt durch sämtliche Gesellschafter als Liquidatoren.</w:t>
      </w:r>
    </w:p>
    <w:p w14:paraId="78CE13F3" w14:textId="77777777" w:rsidR="00000000" w:rsidRDefault="00000000">
      <w:pPr>
        <w:spacing w:line="340" w:lineRule="exact"/>
        <w:jc w:val="both"/>
        <w:rPr>
          <w:sz w:val="24"/>
        </w:rPr>
      </w:pPr>
    </w:p>
    <w:p w14:paraId="14E051DB" w14:textId="77777777" w:rsidR="00000000" w:rsidRDefault="00000000">
      <w:pPr>
        <w:spacing w:line="340" w:lineRule="exact"/>
        <w:jc w:val="both"/>
        <w:rPr>
          <w:sz w:val="24"/>
        </w:rPr>
      </w:pPr>
      <w:r>
        <w:rPr>
          <w:sz w:val="24"/>
        </w:rPr>
        <w:t>Die Liquidatoren haben die laufenden Geschäfte zu beendigen, die Forderungen einzuziehen, das übrige Vermögen in Geld umzusetzen und die Gläubiger zu befriedigen.</w:t>
      </w:r>
    </w:p>
    <w:p w14:paraId="7CB10CB5" w14:textId="77777777" w:rsidR="00000000" w:rsidRDefault="00000000">
      <w:pPr>
        <w:spacing w:line="340" w:lineRule="exact"/>
        <w:jc w:val="both"/>
        <w:rPr>
          <w:sz w:val="24"/>
        </w:rPr>
      </w:pPr>
    </w:p>
    <w:p w14:paraId="2F4166E7" w14:textId="77777777" w:rsidR="00000000" w:rsidRDefault="00000000">
      <w:pPr>
        <w:spacing w:line="340" w:lineRule="exact"/>
        <w:jc w:val="both"/>
        <w:rPr>
          <w:sz w:val="24"/>
        </w:rPr>
      </w:pPr>
      <w:r>
        <w:rPr>
          <w:sz w:val="24"/>
        </w:rPr>
        <w:t>Die Liquidatoren haben zu Beginn sowie unmittelbar nach Beendigung der Liquidation eine Bilanz aufzustellen.</w:t>
      </w:r>
    </w:p>
    <w:p w14:paraId="7B157C2A" w14:textId="77777777" w:rsidR="00000000" w:rsidRDefault="00000000">
      <w:pPr>
        <w:spacing w:line="340" w:lineRule="exact"/>
        <w:jc w:val="both"/>
        <w:rPr>
          <w:sz w:val="24"/>
        </w:rPr>
      </w:pPr>
    </w:p>
    <w:p w14:paraId="024945B5" w14:textId="77777777" w:rsidR="00000000" w:rsidRDefault="00000000">
      <w:pPr>
        <w:spacing w:line="340" w:lineRule="exact"/>
        <w:jc w:val="both"/>
        <w:rPr>
          <w:sz w:val="24"/>
        </w:rPr>
      </w:pPr>
      <w:r>
        <w:rPr>
          <w:sz w:val="24"/>
        </w:rPr>
        <w:t>Das nach Berichtigung der Schulden verbleibende Vermögen der Gesellschaft ist von den Liquidatoren nach den Verhältnissen der Kapitalanteile, wie sich diese aufgrund der Schlußbilanz ergeben, auf die Gesellschafter zu verteilen.</w:t>
      </w:r>
    </w:p>
    <w:p w14:paraId="5003DA57" w14:textId="77777777" w:rsidR="00000000" w:rsidRDefault="00000000">
      <w:pPr>
        <w:spacing w:line="340" w:lineRule="exact"/>
        <w:jc w:val="both"/>
        <w:rPr>
          <w:sz w:val="24"/>
        </w:rPr>
      </w:pPr>
    </w:p>
    <w:p w14:paraId="3EDC0E2E" w14:textId="77777777" w:rsidR="00000000" w:rsidRDefault="00000000">
      <w:pPr>
        <w:spacing w:line="340" w:lineRule="exact"/>
        <w:jc w:val="both"/>
        <w:rPr>
          <w:sz w:val="24"/>
        </w:rPr>
      </w:pPr>
    </w:p>
    <w:p w14:paraId="1B18CBA3" w14:textId="77777777" w:rsidR="00000000" w:rsidRDefault="00000000">
      <w:pPr>
        <w:spacing w:line="340" w:lineRule="exact"/>
        <w:jc w:val="both"/>
        <w:rPr>
          <w:sz w:val="24"/>
        </w:rPr>
      </w:pPr>
      <w:r>
        <w:rPr>
          <w:sz w:val="24"/>
        </w:rPr>
        <w:lastRenderedPageBreak/>
        <w:t>Bestehen nach der Liquidation noch offene Gesellschafterschulden, sind diese durch diejenigen Gesellschafter zu berichtigen, deren Kapitalanteile passiv sind. Einen Kommanditisten trifft diese Pflicht nur bis zur Höhe des allfälligen Fehlbetrages seiner Einlage.</w:t>
      </w:r>
    </w:p>
    <w:p w14:paraId="2148E649" w14:textId="77777777" w:rsidR="00000000" w:rsidRDefault="00000000">
      <w:pPr>
        <w:spacing w:line="340" w:lineRule="exact"/>
        <w:jc w:val="both"/>
        <w:rPr>
          <w:sz w:val="24"/>
        </w:rPr>
      </w:pPr>
    </w:p>
    <w:p w14:paraId="04B74F99" w14:textId="77777777" w:rsidR="00000000" w:rsidRDefault="00000000">
      <w:pPr>
        <w:spacing w:line="340" w:lineRule="exact"/>
        <w:jc w:val="both"/>
        <w:rPr>
          <w:sz w:val="24"/>
        </w:rPr>
      </w:pPr>
      <w:r>
        <w:rPr>
          <w:b/>
          <w:sz w:val="24"/>
        </w:rPr>
        <w:t>§ 21: Diverses</w:t>
      </w:r>
    </w:p>
    <w:p w14:paraId="0775423B" w14:textId="77777777" w:rsidR="00000000" w:rsidRDefault="00000000">
      <w:pPr>
        <w:spacing w:line="340" w:lineRule="exact"/>
        <w:jc w:val="both"/>
        <w:rPr>
          <w:sz w:val="24"/>
        </w:rPr>
      </w:pPr>
    </w:p>
    <w:p w14:paraId="387A73E7" w14:textId="77777777" w:rsidR="00000000" w:rsidRDefault="00000000">
      <w:pPr>
        <w:spacing w:line="340" w:lineRule="exact"/>
        <w:jc w:val="both"/>
        <w:rPr>
          <w:sz w:val="24"/>
        </w:rPr>
      </w:pPr>
      <w:r>
        <w:rPr>
          <w:sz w:val="24"/>
        </w:rPr>
        <w:t>Die mit der Errichtung des Gesellschaftsvertrages verbundenen Kosten und die mit der Anmeldung zum Firmenbuch verbundenen Kosten und Gerichtsgebühren trägt die Gesellschaft.</w:t>
      </w:r>
    </w:p>
    <w:p w14:paraId="4CBD2DAC" w14:textId="77777777" w:rsidR="00000000" w:rsidRDefault="00000000">
      <w:pPr>
        <w:spacing w:line="340" w:lineRule="exact"/>
        <w:jc w:val="both"/>
        <w:rPr>
          <w:sz w:val="24"/>
        </w:rPr>
      </w:pPr>
    </w:p>
    <w:p w14:paraId="108E07A3" w14:textId="77777777" w:rsidR="00000000" w:rsidRDefault="00000000">
      <w:pPr>
        <w:spacing w:line="340" w:lineRule="exact"/>
        <w:jc w:val="both"/>
        <w:rPr>
          <w:sz w:val="24"/>
        </w:rPr>
      </w:pPr>
      <w:r>
        <w:rPr>
          <w:sz w:val="24"/>
        </w:rPr>
        <w:t>Dieser Gesellschaftsvertrag wird in (z.B. vier) Ausfertigungen errichtet. Jeder Gesellschafter erhält eine Ausfertigung.</w:t>
      </w:r>
    </w:p>
    <w:p w14:paraId="33C7BE20" w14:textId="77777777" w:rsidR="00000000" w:rsidRDefault="00000000">
      <w:pPr>
        <w:spacing w:line="340" w:lineRule="exact"/>
        <w:jc w:val="both"/>
        <w:rPr>
          <w:sz w:val="24"/>
        </w:rPr>
      </w:pPr>
    </w:p>
    <w:p w14:paraId="10D59729" w14:textId="77777777" w:rsidR="00000000" w:rsidRDefault="00000000">
      <w:pPr>
        <w:tabs>
          <w:tab w:val="left" w:leader="dot" w:pos="3402"/>
          <w:tab w:val="left" w:pos="4536"/>
          <w:tab w:val="left" w:leader="dot" w:pos="7938"/>
        </w:tabs>
        <w:spacing w:line="340" w:lineRule="exact"/>
        <w:jc w:val="both"/>
        <w:rPr>
          <w:sz w:val="24"/>
        </w:rPr>
      </w:pPr>
      <w:r>
        <w:rPr>
          <w:sz w:val="24"/>
        </w:rPr>
        <w:tab/>
      </w:r>
      <w:r>
        <w:rPr>
          <w:sz w:val="24"/>
        </w:rPr>
        <w:tab/>
      </w:r>
      <w:r>
        <w:rPr>
          <w:sz w:val="24"/>
        </w:rPr>
        <w:tab/>
      </w:r>
      <w:r>
        <w:rPr>
          <w:sz w:val="24"/>
        </w:rPr>
        <w:tab/>
      </w:r>
      <w:r>
        <w:rPr>
          <w:sz w:val="24"/>
        </w:rPr>
        <w:tab/>
      </w:r>
      <w:r>
        <w:rPr>
          <w:sz w:val="24"/>
        </w:rPr>
        <w:tab/>
      </w:r>
      <w:r>
        <w:rPr>
          <w:sz w:val="24"/>
        </w:rPr>
        <w:tab/>
      </w:r>
    </w:p>
    <w:p w14:paraId="6D14C8F2" w14:textId="77777777" w:rsidR="00000000" w:rsidRDefault="00000000">
      <w:pPr>
        <w:tabs>
          <w:tab w:val="left" w:leader="dot" w:pos="3402"/>
          <w:tab w:val="left" w:pos="4536"/>
          <w:tab w:val="left" w:leader="dot" w:pos="7938"/>
        </w:tabs>
        <w:spacing w:line="340" w:lineRule="exact"/>
        <w:jc w:val="center"/>
        <w:rPr>
          <w:sz w:val="24"/>
        </w:rPr>
      </w:pPr>
      <w:r>
        <w:rPr>
          <w:sz w:val="24"/>
        </w:rPr>
        <w:t>(Unterschriften)</w:t>
      </w:r>
    </w:p>
    <w:p w14:paraId="516DEFF0" w14:textId="77777777" w:rsidR="005F1F54" w:rsidRDefault="005F1F54"/>
    <w:sectPr w:rsidR="005F1F54">
      <w:headerReference w:type="first" r:id="rId7"/>
      <w:pgSz w:w="11907" w:h="16840"/>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38D9E" w14:textId="77777777" w:rsidR="005F1F54" w:rsidRDefault="005F1F54">
      <w:r>
        <w:separator/>
      </w:r>
    </w:p>
  </w:endnote>
  <w:endnote w:type="continuationSeparator" w:id="0">
    <w:p w14:paraId="78619AD1" w14:textId="77777777" w:rsidR="005F1F54" w:rsidRDefault="005F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5C149" w14:textId="77777777" w:rsidR="005F1F54" w:rsidRDefault="005F1F54">
      <w:r>
        <w:separator/>
      </w:r>
    </w:p>
  </w:footnote>
  <w:footnote w:type="continuationSeparator" w:id="0">
    <w:p w14:paraId="022E7983" w14:textId="77777777" w:rsidR="005F1F54" w:rsidRDefault="005F1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A07A8" w14:textId="77777777" w:rsidR="00000000" w:rsidRDefault="00000000">
    <w:pPr>
      <w:pStyle w:val="Kopfzeile"/>
      <w:rPr>
        <w:sz w:val="32"/>
      </w:rPr>
    </w:pPr>
    <w:r>
      <w:rPr>
        <w:sz w:val="32"/>
      </w:rPr>
      <w:t>KG - Vertrag (Einfache Version)</w:t>
    </w:r>
  </w:p>
  <w:p w14:paraId="01E4C281" w14:textId="77777777" w:rsidR="00000000" w:rsidRDefault="00000000">
    <w:pPr>
      <w:pStyle w:val="Kopfzeile"/>
      <w:rPr>
        <w:sz w:val="32"/>
      </w:rPr>
    </w:pPr>
    <w:r>
      <w:rPr>
        <w:sz w:val="32"/>
      </w:rPr>
      <w:t>(Eigene Daten bitte einsetzen)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4467"/>
    <w:multiLevelType w:val="singleLevel"/>
    <w:tmpl w:val="7E063704"/>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07FC0384"/>
    <w:multiLevelType w:val="singleLevel"/>
    <w:tmpl w:val="3374424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2BFD38A0"/>
    <w:multiLevelType w:val="singleLevel"/>
    <w:tmpl w:val="7E063704"/>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4B762DF0"/>
    <w:multiLevelType w:val="singleLevel"/>
    <w:tmpl w:val="3374424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E942C2D"/>
    <w:multiLevelType w:val="singleLevel"/>
    <w:tmpl w:val="CEE8392E"/>
    <w:lvl w:ilvl="0">
      <w:start w:val="1"/>
      <w:numFmt w:val="low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78F81EC6"/>
    <w:multiLevelType w:val="singleLevel"/>
    <w:tmpl w:val="7E063704"/>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num w:numId="1" w16cid:durableId="351885443">
    <w:abstractNumId w:val="1"/>
  </w:num>
  <w:num w:numId="2" w16cid:durableId="1884899543">
    <w:abstractNumId w:val="5"/>
  </w:num>
  <w:num w:numId="3" w16cid:durableId="561722911">
    <w:abstractNumId w:val="0"/>
  </w:num>
  <w:num w:numId="4" w16cid:durableId="233319764">
    <w:abstractNumId w:val="3"/>
  </w:num>
  <w:num w:numId="5" w16cid:durableId="429084159">
    <w:abstractNumId w:val="2"/>
  </w:num>
  <w:num w:numId="6" w16cid:durableId="2105414943">
    <w:abstractNumId w:val="2"/>
    <w:lvlOverride w:ilvl="0">
      <w:lvl w:ilvl="0">
        <w:start w:val="2"/>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7" w16cid:durableId="89939045">
    <w:abstractNumId w:val="2"/>
    <w:lvlOverride w:ilvl="0">
      <w:lvl w:ilvl="0">
        <w:start w:val="3"/>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8" w16cid:durableId="1264612071">
    <w:abstractNumId w:val="2"/>
    <w:lvlOverride w:ilvl="0">
      <w:lvl w:ilvl="0">
        <w:start w:val="4"/>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9" w16cid:durableId="1625766762">
    <w:abstractNumId w:val="2"/>
    <w:lvlOverride w:ilvl="0">
      <w:lvl w:ilvl="0">
        <w:start w:val="5"/>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10" w16cid:durableId="579680037">
    <w:abstractNumId w:val="2"/>
    <w:lvlOverride w:ilvl="0">
      <w:lvl w:ilvl="0">
        <w:start w:val="6"/>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11" w16cid:durableId="916936970">
    <w:abstractNumId w:val="2"/>
    <w:lvlOverride w:ilvl="0">
      <w:lvl w:ilvl="0">
        <w:start w:val="7"/>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12" w16cid:durableId="776486280">
    <w:abstractNumId w:val="2"/>
    <w:lvlOverride w:ilvl="0">
      <w:lvl w:ilvl="0">
        <w:start w:val="8"/>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13" w16cid:durableId="1026520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AC"/>
    <w:rsid w:val="00551DAC"/>
    <w:rsid w:val="005F1F54"/>
    <w:rsid w:val="00963F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49589"/>
  <w15:chartTrackingRefBased/>
  <w15:docId w15:val="{F1221FA2-F1E2-4D50-B441-A050D5A1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eastAsia="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1103</Words>
  <Characters>6956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GESELLSCHAFTSVERTRAG</vt:lpstr>
    </vt:vector>
  </TitlesOfParts>
  <Company>Anwaltskanzlei</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GESELLSCHAFTSVERTRAG</dc:title>
  <dc:subject/>
  <dc:creator>Dr. Johann Kuzmich</dc:creator>
  <cp:keywords/>
  <dc:description/>
  <cp:lastModifiedBy>M E</cp:lastModifiedBy>
  <cp:revision>2</cp:revision>
  <cp:lastPrinted>1601-01-01T00:00:00Z</cp:lastPrinted>
  <dcterms:created xsi:type="dcterms:W3CDTF">2024-09-22T18:49:00Z</dcterms:created>
  <dcterms:modified xsi:type="dcterms:W3CDTF">2024-09-22T18:49:00Z</dcterms:modified>
</cp:coreProperties>
</file>